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705"/>
        <w:gridCol w:w="4866"/>
      </w:tblGrid>
      <w:tr>
        <w:tc>
          <w:tcPr>
            <w:tcW w:type="dxa" w:w="4705"/>
          </w:tcPr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66"/>
          </w:tcPr>
          <w:p w14:paraId="0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</w:t>
            </w:r>
            <w:r>
              <w:rPr>
                <w:rFonts w:ascii="Times New Roman" w:hAnsi="Times New Roman"/>
                <w:sz w:val="24"/>
              </w:rPr>
              <w:t>ЕНО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0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z w:val="24"/>
              </w:rPr>
              <w:t>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МБУ ЯМО ДО и МП МЦ СШ</w:t>
            </w:r>
          </w:p>
          <w:p w14:paraId="0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«12</w:t>
            </w:r>
            <w:r>
              <w:rPr>
                <w:rFonts w:ascii="Times New Roman" w:hAnsi="Times New Roman"/>
                <w:sz w:val="24"/>
              </w:rPr>
              <w:t>» января</w:t>
            </w:r>
            <w:r>
              <w:rPr>
                <w:rFonts w:ascii="Times New Roman" w:hAnsi="Times New Roman"/>
                <w:sz w:val="24"/>
              </w:rPr>
              <w:t xml:space="preserve"> 2026</w:t>
            </w:r>
            <w:r>
              <w:rPr>
                <w:rFonts w:ascii="Times New Roman" w:hAnsi="Times New Roman"/>
                <w:sz w:val="24"/>
              </w:rPr>
              <w:t>г.</w:t>
            </w:r>
          </w:p>
          <w:p w14:paraId="0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28</w:t>
            </w:r>
          </w:p>
        </w:tc>
      </w:tr>
    </w:tbl>
    <w:p w14:paraId="07000000">
      <w:pPr>
        <w:rPr>
          <w:rFonts w:ascii="Times New Roman" w:hAnsi="Times New Roman"/>
          <w:sz w:val="24"/>
        </w:rPr>
      </w:pPr>
    </w:p>
    <w:p w14:paraId="08000000">
      <w:pPr>
        <w:spacing w:after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09000000">
      <w:pPr>
        <w:spacing w:after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аттестации</w:t>
      </w:r>
      <w:r>
        <w:rPr>
          <w:rFonts w:ascii="Times New Roman" w:hAnsi="Times New Roman"/>
          <w:sz w:val="28"/>
        </w:rPr>
        <w:t xml:space="preserve"> на соответствие занимаемой должности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педагогических работников </w:t>
      </w:r>
      <w:r>
        <w:rPr>
          <w:rFonts w:ascii="Times New Roman" w:hAnsi="Times New Roman"/>
          <w:sz w:val="28"/>
        </w:rPr>
        <w:t>МБУ ЯМО ДО и МП МЦ СШ</w:t>
      </w:r>
    </w:p>
    <w:p w14:paraId="0A000000">
      <w:pPr>
        <w:spacing w:after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p w14:paraId="0B000000">
      <w:pPr>
        <w:spacing w:after="12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ПОЛОЖЕНИЯ </w:t>
      </w:r>
    </w:p>
    <w:p w14:paraId="0C000000">
      <w:pPr>
        <w:pStyle w:val="Style_3"/>
        <w:numPr>
          <w:ilvl w:val="0"/>
          <w:numId w:val="1"/>
        </w:numPr>
        <w:spacing w:after="120" w:line="240" w:lineRule="auto"/>
        <w:ind w:firstLine="851" w:left="0"/>
        <w:jc w:val="both"/>
      </w:pPr>
      <w:r>
        <w:rPr>
          <w:rFonts w:ascii="Times New Roman" w:hAnsi="Times New Roman"/>
          <w:sz w:val="28"/>
        </w:rPr>
        <w:t>Настоящим П</w:t>
      </w:r>
      <w:r>
        <w:rPr>
          <w:rFonts w:ascii="Times New Roman" w:hAnsi="Times New Roman"/>
          <w:sz w:val="28"/>
        </w:rPr>
        <w:t xml:space="preserve">оложение определяется </w:t>
      </w:r>
      <w:r>
        <w:rPr>
          <w:rFonts w:ascii="Times New Roman" w:hAnsi="Times New Roman"/>
          <w:sz w:val="28"/>
        </w:rPr>
        <w:t xml:space="preserve">порядок </w:t>
      </w:r>
      <w:r>
        <w:rPr>
          <w:rFonts w:ascii="Times New Roman" w:hAnsi="Times New Roman"/>
          <w:sz w:val="28"/>
        </w:rPr>
        <w:t>аттестации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педагогических работников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>.</w:t>
      </w:r>
    </w:p>
    <w:p w14:paraId="0D000000">
      <w:pPr>
        <w:pStyle w:val="Style_3"/>
        <w:numPr>
          <w:ilvl w:val="0"/>
          <w:numId w:val="1"/>
        </w:numPr>
        <w:spacing w:after="120" w:line="240" w:lineRule="auto"/>
        <w:ind w:firstLine="851" w:left="0"/>
        <w:jc w:val="both"/>
      </w:pPr>
      <w:r>
        <w:rPr>
          <w:rFonts w:ascii="Times New Roman" w:hAnsi="Times New Roman"/>
          <w:sz w:val="28"/>
        </w:rPr>
        <w:t xml:space="preserve">Аттестация </w:t>
      </w:r>
      <w:r>
        <w:rPr>
          <w:rFonts w:ascii="Times New Roman" w:hAnsi="Times New Roman"/>
          <w:sz w:val="28"/>
        </w:rPr>
        <w:t xml:space="preserve">педагогических работников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проводится </w:t>
      </w:r>
      <w:r>
        <w:rPr>
          <w:rFonts w:ascii="Times New Roman" w:hAnsi="Times New Roman"/>
          <w:sz w:val="28"/>
        </w:rPr>
        <w:t>в целях определения соответствия работника занимаемой должности и претендующего на должность на основе оценки профессиональной деятельности.</w:t>
      </w:r>
    </w:p>
    <w:p w14:paraId="0E000000">
      <w:pPr>
        <w:pStyle w:val="Style_3"/>
        <w:numPr>
          <w:ilvl w:val="0"/>
          <w:numId w:val="1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аттестации являются:</w:t>
      </w:r>
    </w:p>
    <w:p w14:paraId="0F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подбор высококвалифицированных кадров, способствующих развитию </w:t>
      </w:r>
      <w:r>
        <w:rPr>
          <w:rFonts w:ascii="Times New Roman" w:hAnsi="Times New Roman"/>
          <w:sz w:val="28"/>
        </w:rPr>
        <w:t>муниципального учреждения</w:t>
      </w:r>
      <w:r>
        <w:rPr>
          <w:rFonts w:ascii="Times New Roman" w:hAnsi="Times New Roman"/>
          <w:sz w:val="28"/>
        </w:rPr>
        <w:t>;</w:t>
      </w:r>
    </w:p>
    <w:p w14:paraId="10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стимулирование целенаправленного, непрерывного повышения уровня квалификаци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z w:val="28"/>
        </w:rPr>
        <w:t xml:space="preserve"> муниципального учреждения</w:t>
      </w:r>
      <w:r>
        <w:rPr>
          <w:rFonts w:ascii="Times New Roman" w:hAnsi="Times New Roman"/>
          <w:sz w:val="28"/>
        </w:rPr>
        <w:t xml:space="preserve">, повышение эффективности и качества </w:t>
      </w:r>
      <w:r>
        <w:rPr>
          <w:rFonts w:ascii="Times New Roman" w:hAnsi="Times New Roman"/>
          <w:sz w:val="28"/>
        </w:rPr>
        <w:t>педагогического</w:t>
      </w:r>
      <w:r>
        <w:rPr>
          <w:rFonts w:ascii="Times New Roman" w:hAnsi="Times New Roman"/>
          <w:sz w:val="28"/>
        </w:rPr>
        <w:t xml:space="preserve"> труда;</w:t>
      </w:r>
    </w:p>
    <w:p w14:paraId="11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развитие потенциала </w:t>
      </w:r>
      <w:r>
        <w:rPr>
          <w:rFonts w:ascii="Times New Roman" w:hAnsi="Times New Roman"/>
          <w:sz w:val="28"/>
        </w:rPr>
        <w:t xml:space="preserve">педагогической </w:t>
      </w:r>
      <w:r>
        <w:rPr>
          <w:rFonts w:ascii="Times New Roman" w:hAnsi="Times New Roman"/>
          <w:sz w:val="28"/>
        </w:rPr>
        <w:t xml:space="preserve"> деятельности </w:t>
      </w:r>
      <w:r>
        <w:rPr>
          <w:rFonts w:ascii="Times New Roman" w:hAnsi="Times New Roman"/>
          <w:sz w:val="28"/>
        </w:rPr>
        <w:t>педагога</w:t>
      </w:r>
      <w:r>
        <w:rPr>
          <w:rFonts w:ascii="Times New Roman" w:hAnsi="Times New Roman"/>
          <w:sz w:val="28"/>
        </w:rPr>
        <w:t xml:space="preserve"> муниципального учреждения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3"/>
        <w:spacing w:after="120" w:line="240" w:lineRule="auto"/>
        <w:ind w:firstLine="0" w:left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АТТЕСТАЦИИ</w:t>
      </w:r>
    </w:p>
    <w:p w14:paraId="14000000">
      <w:pPr>
        <w:pStyle w:val="Style_3"/>
        <w:spacing w:after="120" w:line="240" w:lineRule="auto"/>
        <w:ind w:firstLine="0" w:left="851"/>
        <w:jc w:val="center"/>
        <w:rPr>
          <w:rFonts w:ascii="Times New Roman" w:hAnsi="Times New Roman"/>
          <w:sz w:val="28"/>
        </w:rPr>
      </w:pPr>
    </w:p>
    <w:p w14:paraId="15000000">
      <w:pPr>
        <w:pStyle w:val="Style_3"/>
        <w:numPr>
          <w:ilvl w:val="0"/>
          <w:numId w:val="2"/>
        </w:numPr>
        <w:spacing w:after="120" w:line="240" w:lineRule="auto"/>
        <w:ind w:firstLine="851" w:left="0"/>
        <w:jc w:val="both"/>
      </w:pPr>
      <w:r>
        <w:rPr>
          <w:rFonts w:ascii="Times New Roman" w:hAnsi="Times New Roman"/>
          <w:sz w:val="28"/>
        </w:rPr>
        <w:t xml:space="preserve">Для проведения аттестации </w:t>
      </w:r>
      <w:r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издает приказ о проведении аттестации. </w:t>
      </w:r>
      <w:r>
        <w:rPr>
          <w:rFonts w:ascii="Times New Roman" w:hAnsi="Times New Roman"/>
          <w:sz w:val="28"/>
        </w:rPr>
        <w:t>Указанным приказом определяется состав аттестационной комиссии, сроки и порядок её работы.</w:t>
      </w:r>
    </w:p>
    <w:p w14:paraId="16000000">
      <w:pPr>
        <w:pStyle w:val="Style_3"/>
        <w:numPr>
          <w:ilvl w:val="0"/>
          <w:numId w:val="2"/>
        </w:numPr>
        <w:spacing w:after="120" w:line="240" w:lineRule="auto"/>
        <w:ind w:firstLine="851" w:left="0"/>
        <w:jc w:val="both"/>
      </w:pPr>
      <w:r>
        <w:rPr>
          <w:rFonts w:ascii="Times New Roman" w:hAnsi="Times New Roman"/>
          <w:sz w:val="28"/>
        </w:rPr>
        <w:t xml:space="preserve">Аттестационная комиссия формируется из числа работников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и представителя управления образования Администрации ЯМО</w:t>
      </w:r>
      <w:r>
        <w:rPr>
          <w:rFonts w:ascii="Times New Roman" w:hAnsi="Times New Roman"/>
          <w:sz w:val="28"/>
        </w:rPr>
        <w:t xml:space="preserve">  (по согласованию)</w:t>
      </w:r>
      <w:r>
        <w:rPr>
          <w:rFonts w:ascii="Times New Roman" w:hAnsi="Times New Roman"/>
          <w:sz w:val="28"/>
        </w:rPr>
        <w:t>.</w:t>
      </w:r>
    </w:p>
    <w:p w14:paraId="17000000">
      <w:pPr>
        <w:pStyle w:val="Style_3"/>
        <w:numPr>
          <w:ilvl w:val="0"/>
          <w:numId w:val="2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Аттестационная комиссия состоит из председателя аттестационной комиссии, заместителя председателя аттестационной комиссии, секретаря аттестационной </w:t>
      </w:r>
      <w:r>
        <w:rPr>
          <w:rFonts w:ascii="Times New Roman" w:hAnsi="Times New Roman"/>
          <w:sz w:val="28"/>
        </w:rPr>
        <w:t>комиссии и членов комиссии, которые при  принятии решения обладают равными правами.</w:t>
      </w:r>
    </w:p>
    <w:p w14:paraId="18000000">
      <w:pPr>
        <w:pStyle w:val="Style_3"/>
        <w:numPr>
          <w:ilvl w:val="0"/>
          <w:numId w:val="2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Основанием для проведения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аттестации является:</w:t>
      </w:r>
    </w:p>
    <w:p w14:paraId="19000000">
      <w:pPr>
        <w:pStyle w:val="Style_3"/>
        <w:spacing w:after="12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заявление аттестуемого (для вновь </w:t>
      </w:r>
      <w:r>
        <w:rPr>
          <w:rFonts w:ascii="Times New Roman" w:hAnsi="Times New Roman"/>
          <w:sz w:val="28"/>
        </w:rPr>
        <w:t>принятого на работу педагога (тренера –преподавателя)</w:t>
      </w:r>
      <w:r>
        <w:rPr>
          <w:rFonts w:ascii="Times New Roman" w:hAnsi="Times New Roman"/>
          <w:sz w:val="28"/>
        </w:rPr>
        <w:t xml:space="preserve"> муниципального учреждения</w:t>
      </w:r>
      <w:r>
        <w:rPr>
          <w:rFonts w:ascii="Times New Roman" w:hAnsi="Times New Roman"/>
          <w:sz w:val="28"/>
        </w:rPr>
        <w:t>);</w:t>
      </w:r>
    </w:p>
    <w:p w14:paraId="1A000000">
      <w:pPr>
        <w:pStyle w:val="Style_3"/>
        <w:spacing w:after="12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заявление аттестуемого и представление </w:t>
      </w:r>
      <w:r>
        <w:rPr>
          <w:rFonts w:ascii="Times New Roman" w:hAnsi="Times New Roman"/>
          <w:sz w:val="28"/>
        </w:rPr>
        <w:t xml:space="preserve">директор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 исполнении </w:t>
      </w:r>
      <w:r>
        <w:rPr>
          <w:rFonts w:ascii="Times New Roman" w:hAnsi="Times New Roman"/>
          <w:sz w:val="28"/>
        </w:rPr>
        <w:t>аттестуемым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должностных обязанностей (далее представление), оформленное должным образом и направляемое в аттестационную комиссию 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ознакомления с ним членов аттестационной комиссии (для подтверждения соответствия </w:t>
      </w:r>
      <w:r>
        <w:rPr>
          <w:rFonts w:ascii="Times New Roman" w:hAnsi="Times New Roman"/>
          <w:sz w:val="28"/>
        </w:rPr>
        <w:t>педагогического работника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занимаемой должности).</w:t>
      </w:r>
    </w:p>
    <w:p w14:paraId="1B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должно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 о прохождении аттестуемых повышения квалификации за период, предшествующий аттестации, сведения о результатах предыдущих аттестаций.</w:t>
      </w:r>
    </w:p>
    <w:p w14:paraId="1C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представлением и утвержденным графиком аттестации аттестуемый работник должен быть ознакомлен под роспись не позднее, чем за неделю до </w:t>
      </w:r>
      <w:r>
        <w:rPr>
          <w:rFonts w:ascii="Times New Roman" w:hAnsi="Times New Roman"/>
          <w:sz w:val="28"/>
        </w:rPr>
        <w:t>дн</w:t>
      </w:r>
      <w:r>
        <w:rPr>
          <w:rFonts w:ascii="Times New Roman" w:hAnsi="Times New Roman"/>
          <w:sz w:val="28"/>
        </w:rPr>
        <w:t>я проведения аттестации.</w:t>
      </w:r>
    </w:p>
    <w:p w14:paraId="1D000000">
      <w:pPr>
        <w:pStyle w:val="Style_3"/>
        <w:numPr>
          <w:ilvl w:val="0"/>
          <w:numId w:val="2"/>
        </w:numPr>
        <w:spacing w:after="120" w:line="240" w:lineRule="auto"/>
        <w:ind w:firstLine="993" w:left="-142"/>
        <w:jc w:val="both"/>
      </w:pPr>
      <w:r>
        <w:rPr>
          <w:rFonts w:ascii="Times New Roman" w:hAnsi="Times New Roman"/>
          <w:sz w:val="28"/>
        </w:rPr>
        <w:t xml:space="preserve">Аттестуемый вправе представить в аттестационную комиссию дополнительные сведения о своей </w:t>
      </w:r>
      <w:r>
        <w:rPr>
          <w:rFonts w:ascii="Times New Roman" w:hAnsi="Times New Roman"/>
          <w:sz w:val="28"/>
        </w:rPr>
        <w:t xml:space="preserve">профессиональной деятельности или пояснительную записку на представление </w:t>
      </w:r>
      <w:r>
        <w:rPr>
          <w:rFonts w:ascii="Times New Roman" w:hAnsi="Times New Roman"/>
          <w:sz w:val="28"/>
        </w:rPr>
        <w:t xml:space="preserve">директора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. </w:t>
      </w:r>
    </w:p>
    <w:p w14:paraId="1E000000">
      <w:pPr>
        <w:pStyle w:val="Style_3"/>
        <w:numPr>
          <w:ilvl w:val="0"/>
          <w:numId w:val="2"/>
        </w:numPr>
        <w:spacing w:after="120" w:line="240" w:lineRule="auto"/>
        <w:ind w:firstLine="993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Последующая аттестация проводится в форме собеседования или тестирования 1 раз в 5 лет.</w:t>
      </w:r>
    </w:p>
    <w:p w14:paraId="1F000000">
      <w:pPr>
        <w:pStyle w:val="Style_3"/>
        <w:spacing w:after="120" w:line="240" w:lineRule="auto"/>
        <w:ind w:firstLine="0" w:left="851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numPr>
          <w:ilvl w:val="0"/>
          <w:numId w:val="3"/>
        </w:numPr>
        <w:spacing w:after="12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ПРОВЕДЕНИЯ АТТЕСТАЦИИ</w:t>
      </w:r>
    </w:p>
    <w:p w14:paraId="21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Аттестация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соответствие занимаемой должности,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производится в форме тестирования или собеседования с приглашением на заседание аттестационной комиссии. В случае неявки</w:t>
      </w:r>
      <w:r>
        <w:rPr>
          <w:rFonts w:ascii="Times New Roman" w:hAnsi="Times New Roman"/>
          <w:sz w:val="28"/>
        </w:rPr>
        <w:t xml:space="preserve"> аттестуемого</w:t>
      </w:r>
      <w:r>
        <w:rPr>
          <w:rFonts w:ascii="Times New Roman" w:hAnsi="Times New Roman"/>
          <w:sz w:val="28"/>
        </w:rPr>
        <w:t xml:space="preserve"> на заседание аттестационной комиссии без уважительной причины, аттестуемый работник привлекается к дисциплинарной ответственности в соответствии с законодательством РФ о труде, </w:t>
      </w:r>
      <w:r>
        <w:rPr>
          <w:rFonts w:ascii="Times New Roman" w:hAnsi="Times New Roman"/>
          <w:sz w:val="28"/>
        </w:rPr>
        <w:t>должностной инструкцией и трудовым договором; сроки аттестации переносятся не более чем на месяц.</w:t>
      </w:r>
    </w:p>
    <w:p w14:paraId="22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Аттестационная комиссия рассматривает представленные документы, проводит собеседование или оценивает результаты тестирования.</w:t>
      </w:r>
    </w:p>
    <w:p w14:paraId="23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Обсуждение профессиональных и личностных качеств аттестуемого работника применительно к его профессиональной деятельности должно быть объективным и доброжелательным.</w:t>
      </w:r>
    </w:p>
    <w:p w14:paraId="24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Профессиональная деятельность аттестуемого работника оценивается на основе определения его соответствия квалификационным требованиям по занимаемой должности, его участия в решении поставленных перед структурн6ым подразделение задач, сложности выполняемой им работы, ее эффективности и результативности.</w:t>
      </w:r>
      <w:r>
        <w:rPr>
          <w:rFonts w:ascii="Times New Roman" w:hAnsi="Times New Roman"/>
          <w:sz w:val="28"/>
        </w:rPr>
        <w:t xml:space="preserve"> </w:t>
      </w:r>
    </w:p>
    <w:p w14:paraId="25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Заседание аттестационной комиссии считается правомочным, если на нем присутствуют не менее двух третей ее членов.</w:t>
      </w:r>
    </w:p>
    <w:p w14:paraId="26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аттестационной комиссии принимается в отсутствие аттестуемого </w:t>
      </w:r>
      <w:r>
        <w:rPr>
          <w:rFonts w:ascii="Times New Roman" w:hAnsi="Times New Roman"/>
          <w:sz w:val="28"/>
        </w:rPr>
        <w:t>открытым голосованием простым большинством голосов присутствующих на заседании членов аттестационной комиссии. При равенстве голосов аттестуемый работник признается соответствующим занимаемой должности.</w:t>
      </w:r>
    </w:p>
    <w:p w14:paraId="27000000">
      <w:pPr>
        <w:pStyle w:val="Style_3"/>
        <w:spacing w:after="120" w:line="240" w:lineRule="auto"/>
        <w:ind w:firstLine="99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необходимости аттестационная комиссия выносит рекомендации по совершенствованию профессиональной деятельности работника, о необходимости его квалификации и другие  рекомендации.</w:t>
      </w:r>
    </w:p>
    <w:p w14:paraId="28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результатам аттестации в отношении работника аттестационной комиссией принимается одно из следующих решений:</w:t>
      </w:r>
    </w:p>
    <w:p w14:paraId="29000000">
      <w:pPr>
        <w:pStyle w:val="Style_3"/>
        <w:spacing w:after="120" w:line="240" w:lineRule="auto"/>
        <w:ind w:firstLine="0"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соответствии занимаемой должности;</w:t>
      </w:r>
    </w:p>
    <w:p w14:paraId="2A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соответствии занимаемой должности при условии успешного прохождения повышения квалификации, выполнения иных рекомендаций аттестационной  комиссии;</w:t>
      </w:r>
    </w:p>
    <w:p w14:paraId="2B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несоответствии занимаемой должности.</w:t>
      </w:r>
    </w:p>
    <w:p w14:paraId="2C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оформляется протоколом заседания аттестационной комиссии и приказом </w:t>
      </w:r>
      <w:r>
        <w:rPr>
          <w:rFonts w:ascii="Times New Roman" w:hAnsi="Times New Roman"/>
          <w:sz w:val="28"/>
        </w:rPr>
        <w:t xml:space="preserve">директора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>.</w:t>
      </w:r>
    </w:p>
    <w:p w14:paraId="2D000000">
      <w:pPr>
        <w:pStyle w:val="Style_3"/>
        <w:numPr>
          <w:ilvl w:val="0"/>
          <w:numId w:val="4"/>
        </w:numPr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Результаты аттестации сообщаются работнику в течение двух недель.</w:t>
      </w:r>
    </w:p>
    <w:p w14:paraId="2E000000">
      <w:pPr>
        <w:pStyle w:val="Style_3"/>
        <w:spacing w:after="120" w:line="240" w:lineRule="auto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аттестационной комиссии ведет протокол заседания аттестационной комиссии, в котором фиксируется её решение и результаты голосования. Протокол заседания аттестационной комиссии подписывается председателем аттестационной комиссии, заместителем председателя аттестационной комиссии, секретарем аттестационной комиссии и членами аттестационной комиссии, присутствовавшими на заседании. </w:t>
      </w:r>
    </w:p>
    <w:p w14:paraId="2F000000">
      <w:pPr>
        <w:spacing w:after="12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931"/>
      </w:pPr>
    </w:lvl>
    <w:lvl w:ilvl="1">
      <w:start w:val="1"/>
      <w:numFmt w:val="lowerLetter"/>
      <w:lvlText w:val="%2."/>
      <w:lvlJc w:val="left"/>
      <w:pPr>
        <w:ind w:hanging="360" w:left="2651"/>
      </w:pPr>
    </w:lvl>
    <w:lvl w:ilvl="2">
      <w:start w:val="1"/>
      <w:numFmt w:val="lowerRoman"/>
      <w:lvlText w:val="%3."/>
      <w:lvlJc w:val="right"/>
      <w:pPr>
        <w:ind w:hanging="180" w:left="3371"/>
      </w:pPr>
    </w:lvl>
    <w:lvl w:ilvl="3">
      <w:start w:val="1"/>
      <w:numFmt w:val="decimal"/>
      <w:lvlText w:val="%4."/>
      <w:lvlJc w:val="left"/>
      <w:pPr>
        <w:ind w:hanging="360" w:left="4091"/>
      </w:pPr>
    </w:lvl>
    <w:lvl w:ilvl="4">
      <w:start w:val="1"/>
      <w:numFmt w:val="lowerLetter"/>
      <w:lvlText w:val="%5."/>
      <w:lvlJc w:val="left"/>
      <w:pPr>
        <w:ind w:hanging="360" w:left="4811"/>
      </w:pPr>
    </w:lvl>
    <w:lvl w:ilvl="5">
      <w:start w:val="1"/>
      <w:numFmt w:val="lowerRoman"/>
      <w:lvlText w:val="%6."/>
      <w:lvlJc w:val="right"/>
      <w:pPr>
        <w:ind w:hanging="180" w:left="5531"/>
      </w:pPr>
    </w:lvl>
    <w:lvl w:ilvl="6">
      <w:start w:val="1"/>
      <w:numFmt w:val="decimal"/>
      <w:lvlText w:val="%7."/>
      <w:lvlJc w:val="left"/>
      <w:pPr>
        <w:ind w:hanging="360" w:left="6251"/>
      </w:pPr>
    </w:lvl>
    <w:lvl w:ilvl="7">
      <w:start w:val="1"/>
      <w:numFmt w:val="lowerLetter"/>
      <w:lvlText w:val="%8."/>
      <w:lvlJc w:val="left"/>
      <w:pPr>
        <w:ind w:hanging="360" w:left="6971"/>
      </w:pPr>
    </w:lvl>
    <w:lvl w:ilvl="8">
      <w:start w:val="1"/>
      <w:numFmt w:val="lowerRoman"/>
      <w:lvlText w:val="%9."/>
      <w:lvlJc w:val="right"/>
      <w:pPr>
        <w:ind w:hanging="180" w:left="7691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931"/>
      </w:pPr>
    </w:lvl>
    <w:lvl w:ilvl="1">
      <w:start w:val="1"/>
      <w:numFmt w:val="lowerLetter"/>
      <w:lvlText w:val="%2."/>
      <w:lvlJc w:val="left"/>
      <w:pPr>
        <w:ind w:hanging="360" w:left="2651"/>
      </w:pPr>
    </w:lvl>
    <w:lvl w:ilvl="2">
      <w:start w:val="1"/>
      <w:numFmt w:val="lowerRoman"/>
      <w:lvlText w:val="%3."/>
      <w:lvlJc w:val="right"/>
      <w:pPr>
        <w:ind w:hanging="180" w:left="3371"/>
      </w:pPr>
    </w:lvl>
    <w:lvl w:ilvl="3">
      <w:start w:val="1"/>
      <w:numFmt w:val="decimal"/>
      <w:lvlText w:val="%4."/>
      <w:lvlJc w:val="left"/>
      <w:pPr>
        <w:ind w:hanging="360" w:left="4091"/>
      </w:pPr>
    </w:lvl>
    <w:lvl w:ilvl="4">
      <w:start w:val="1"/>
      <w:numFmt w:val="lowerLetter"/>
      <w:lvlText w:val="%5."/>
      <w:lvlJc w:val="left"/>
      <w:pPr>
        <w:ind w:hanging="360" w:left="4811"/>
      </w:pPr>
    </w:lvl>
    <w:lvl w:ilvl="5">
      <w:start w:val="1"/>
      <w:numFmt w:val="lowerRoman"/>
      <w:lvlText w:val="%6."/>
      <w:lvlJc w:val="right"/>
      <w:pPr>
        <w:ind w:hanging="180" w:left="5531"/>
      </w:pPr>
    </w:lvl>
    <w:lvl w:ilvl="6">
      <w:start w:val="1"/>
      <w:numFmt w:val="decimal"/>
      <w:lvlText w:val="%7."/>
      <w:lvlJc w:val="left"/>
      <w:pPr>
        <w:ind w:hanging="360" w:left="6251"/>
      </w:pPr>
    </w:lvl>
    <w:lvl w:ilvl="7">
      <w:start w:val="1"/>
      <w:numFmt w:val="lowerLetter"/>
      <w:lvlText w:val="%8."/>
      <w:lvlJc w:val="left"/>
      <w:pPr>
        <w:ind w:hanging="360" w:left="6971"/>
      </w:pPr>
    </w:lvl>
    <w:lvl w:ilvl="8">
      <w:start w:val="1"/>
      <w:numFmt w:val="lowerRoman"/>
      <w:lvlText w:val="%9."/>
      <w:lvlJc w:val="right"/>
      <w:pPr>
        <w:ind w:hanging="180" w:left="7691"/>
      </w:pPr>
    </w:lvl>
  </w:abstractNum>
  <w:abstractNum w:abstractNumId="2">
    <w:lvl w:ilvl="0">
      <w:start w:val="1"/>
      <w:numFmt w:val="upperRoman"/>
      <w:lvlText w:val="%1."/>
      <w:lvlJc w:val="left"/>
      <w:pPr>
        <w:ind w:hanging="720" w:left="157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spacing w:after="0" w:before="480"/>
      <w:ind/>
      <w:outlineLvl w:val="0"/>
    </w:pPr>
    <w:rPr>
      <w:rFonts w:ascii="Cambria" w:hAnsi="Cambria"/>
      <w:smallCaps w:val="1"/>
      <w:spacing w:val="5"/>
      <w:sz w:val="36"/>
    </w:rPr>
  </w:style>
  <w:style w:styleId="Style_1_ch" w:type="character">
    <w:name w:val="heading 1"/>
    <w:basedOn w:val="Style_4_ch"/>
    <w:link w:val="Style_1"/>
    <w:rPr>
      <w:rFonts w:ascii="Cambria" w:hAnsi="Cambria"/>
      <w:smallCaps w:val="1"/>
      <w:spacing w:val="5"/>
      <w:sz w:val="36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2026-04-09T10:03:11Z</dcterms:modified>
</cp:coreProperties>
</file>