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bottomFromText="0" w:horzAnchor="margin" w:leftFromText="180" w:rightFromText="180" w:tblpXSpec="left" w:tblpY="121" w:topFromText="0" w:vertAnchor="text"/>
        <w:tblW w:type="auto" w:w="0"/>
        <w:tblLayout w:type="fixed"/>
      </w:tblPr>
      <w:tblGrid>
        <w:gridCol w:w="5243"/>
        <w:gridCol w:w="5178"/>
      </w:tblGrid>
      <w:tr>
        <w:tc>
          <w:tcPr>
            <w:tcW w:type="dxa" w:w="5243"/>
            <w:shd w:fill="auto" w:val="clear"/>
          </w:tcPr>
          <w:p w14:paraId="02000000">
            <w:pPr>
              <w:tabs>
                <w:tab w:leader="none" w:pos="4103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178"/>
          </w:tcPr>
          <w:p w14:paraId="0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</w:rPr>
              <w:t>УТВЕРЖДЕН</w:t>
            </w:r>
          </w:p>
          <w:p w14:paraId="04000000">
            <w:pPr>
              <w:spacing w:after="0" w:line="240" w:lineRule="auto"/>
              <w:ind w:firstLine="0" w:left="212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приказом директора</w:t>
            </w:r>
          </w:p>
          <w:p w14:paraId="05000000">
            <w:pPr>
              <w:spacing w:after="0" w:line="240" w:lineRule="auto"/>
              <w:ind w:firstLine="0" w:left="212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МБУ ЯМО ДО и МП МЦ СШ</w:t>
            </w:r>
          </w:p>
          <w:p w14:paraId="06000000">
            <w:pPr>
              <w:tabs>
                <w:tab w:leader="none" w:pos="3247" w:val="left"/>
              </w:tabs>
              <w:spacing w:after="0" w:line="240" w:lineRule="auto"/>
              <w:ind w:firstLine="0" w:left="212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12.01.2026 №16</w:t>
            </w:r>
          </w:p>
        </w:tc>
      </w:tr>
    </w:tbl>
    <w:p w14:paraId="07000000">
      <w:pPr>
        <w:spacing w:after="240" w:line="240" w:lineRule="auto"/>
        <w:ind/>
        <w:rPr>
          <w:rFonts w:ascii="Times New Roman" w:hAnsi="Times New Roman"/>
          <w:sz w:val="28"/>
        </w:rPr>
      </w:pPr>
    </w:p>
    <w:p w14:paraId="08000000">
      <w:pPr>
        <w:spacing w:after="0" w:before="24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</w:t>
      </w:r>
      <w:r>
        <w:rPr>
          <w:rFonts w:ascii="Times New Roman" w:hAnsi="Times New Roman"/>
          <w:b w:val="1"/>
          <w:sz w:val="28"/>
          <w:vertAlign w:val="superscript"/>
        </w:rPr>
        <w:footnoteReference w:id="1"/>
      </w:r>
    </w:p>
    <w:p w14:paraId="09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порядок регла</w:t>
      </w:r>
      <w:r>
        <w:rPr>
          <w:rFonts w:ascii="Times New Roman" w:hAnsi="Times New Roman"/>
          <w:sz w:val="28"/>
        </w:rPr>
        <w:t>ментирует создание, организацию</w:t>
      </w:r>
    </w:p>
    <w:p w14:paraId="0A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работы, принятие решений комиссией по урегулированию споров между участниками образовательных отношений и их исполнение МБУ ЯМО ДО и МП МЦ СШ</w:t>
      </w:r>
      <w:r>
        <w:rPr>
          <w:rFonts w:ascii="Times New Roman" w:hAnsi="Times New Roman"/>
          <w:sz w:val="28"/>
        </w:rPr>
        <w:t xml:space="preserve"> (далее соответственно комиссия, учреждение).</w:t>
      </w:r>
    </w:p>
    <w:p w14:paraId="0B000000">
      <w:p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в своей деятельности руководствуется Конституцией Российской Федерации, Федеральным законом «Об образовании в Российской Федерации», иными нормативными правовыми актами, уставом учреждения, настоящим порядком и другими локальными нормативными актами учреждения.</w:t>
      </w:r>
    </w:p>
    <w:p w14:paraId="0C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создается в целях урегулирования разногласий </w:t>
      </w:r>
    </w:p>
    <w:p w14:paraId="0D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</w:t>
      </w:r>
      <w:r>
        <w:rPr>
          <w:rFonts w:ascii="Times New Roman" w:hAnsi="Times New Roman"/>
          <w:sz w:val="28"/>
          <w:vertAlign w:val="superscript"/>
        </w:rPr>
        <w:footnoteReference w:id="2"/>
      </w:r>
      <w:r>
        <w:rPr>
          <w:rFonts w:ascii="Times New Roman" w:hAnsi="Times New Roman"/>
          <w:sz w:val="28"/>
        </w:rPr>
        <w:t>.</w:t>
      </w:r>
    </w:p>
    <w:p w14:paraId="0E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состоит из избираемых членов, представляющих:</w:t>
      </w:r>
    </w:p>
    <w:p w14:paraId="0F000000">
      <w:pPr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родителей (законных представителей) обучающихся –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человека;</w:t>
      </w:r>
    </w:p>
    <w:p w14:paraId="10000000">
      <w:pPr>
        <w:numPr>
          <w:ilvl w:val="0"/>
          <w:numId w:val="2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работников учреждения</w:t>
      </w:r>
      <w:r>
        <w:rPr>
          <w:rFonts w:ascii="Times New Roman" w:hAnsi="Times New Roman"/>
          <w:sz w:val="28"/>
          <w:vertAlign w:val="superscript"/>
        </w:rPr>
        <w:footnoteReference w:id="3"/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человека;</w:t>
      </w:r>
    </w:p>
    <w:p w14:paraId="11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комиссии, представляющие родителей (законных </w:t>
      </w:r>
    </w:p>
    <w:p w14:paraId="12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представителей) обучающихся, избираются на заседании совета родителей (законных представителей) учреждения</w:t>
      </w:r>
      <w:r>
        <w:rPr>
          <w:rFonts w:ascii="Times New Roman" w:hAnsi="Times New Roman"/>
          <w:sz w:val="28"/>
          <w:vertAlign w:val="superscript"/>
        </w:rPr>
        <w:footnoteReference w:id="4"/>
      </w:r>
      <w:r>
        <w:rPr>
          <w:rFonts w:ascii="Times New Roman" w:hAnsi="Times New Roman"/>
          <w:sz w:val="28"/>
        </w:rPr>
        <w:t xml:space="preserve"> простым большинством голосов присутствующих на заседании членов совета родителей (законных представителей) учреждения.</w:t>
      </w:r>
    </w:p>
    <w:p w14:paraId="13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комиссии, представляющие работников, избираются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общем</w:t>
      </w:r>
      <w:r>
        <w:rPr>
          <w:rFonts w:ascii="Times New Roman" w:hAnsi="Times New Roman"/>
          <w:sz w:val="28"/>
        </w:rPr>
        <w:t xml:space="preserve"> собрании работников учреждения простым большинством голосов присутствующих на заседании членов общего собрания работников учреждения.</w:t>
      </w:r>
    </w:p>
    <w:p w14:paraId="15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комиссии формируется таким образом, чтобы </w:t>
      </w:r>
    </w:p>
    <w:p w14:paraId="16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исключить возможность возникновения конфликта интересов, который мог бы повлиять на принимаемые комиссией решения.</w:t>
      </w:r>
      <w:r>
        <w:rPr>
          <w:rFonts w:ascii="Times New Roman" w:hAnsi="Times New Roman"/>
          <w:sz w:val="28"/>
          <w:vertAlign w:val="superscript"/>
        </w:rPr>
        <w:footnoteReference w:id="5"/>
      </w:r>
    </w:p>
    <w:p w14:paraId="17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считается сформированной и приступает к работе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момента избирания всего состава комиссии.</w:t>
      </w:r>
    </w:p>
    <w:p w14:paraId="19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формируется сроком на один год. Состав комиссии </w:t>
      </w:r>
    </w:p>
    <w:p w14:paraId="1A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утверждается приказом заведующего учреждением.</w:t>
      </w:r>
    </w:p>
    <w:p w14:paraId="1B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Учреждение не выплачивает членам комиссии вознаграждение </w:t>
      </w:r>
    </w:p>
    <w:p w14:paraId="1C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выполнение ими своих обязанностей.</w:t>
      </w:r>
    </w:p>
    <w:p w14:paraId="1D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Полномочия члена комиссии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могут быть прекращены </w:t>
      </w:r>
    </w:p>
    <w:p w14:paraId="1E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досрочно:</w:t>
      </w:r>
    </w:p>
    <w:p w14:paraId="1F000000">
      <w:pPr>
        <w:numPr>
          <w:ilvl w:val="0"/>
          <w:numId w:val="3"/>
        </w:numPr>
        <w:spacing w:after="0" w:before="5" w:line="360" w:lineRule="auto"/>
        <w:ind w:firstLine="0" w:left="709"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просьбе члена комиссии;</w:t>
      </w:r>
    </w:p>
    <w:p w14:paraId="20000000">
      <w:pPr>
        <w:numPr>
          <w:ilvl w:val="0"/>
          <w:numId w:val="3"/>
        </w:numPr>
        <w:spacing w:after="0" w:before="5" w:line="360" w:lineRule="auto"/>
        <w:ind w:firstLine="0" w:left="709"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невозможности исполнения членом комиссии своих обязанностей по состоянию здоровья или по причине его отсутствия в месте нахождения учреждения в течение двух месяцев;</w:t>
      </w:r>
    </w:p>
    <w:p w14:paraId="21000000">
      <w:pPr>
        <w:numPr>
          <w:ilvl w:val="0"/>
          <w:numId w:val="3"/>
        </w:numPr>
        <w:spacing w:after="0" w:before="5" w:line="360" w:lineRule="auto"/>
        <w:ind w:firstLine="0" w:left="709"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привлечения члена комиссии к уголовной ответственности.</w:t>
      </w:r>
    </w:p>
    <w:p w14:paraId="22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Полномочия члена комиссии, являющегося педагогическим </w:t>
      </w:r>
    </w:p>
    <w:p w14:paraId="23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работником и состоящего с учреждением в трудовых отношениях, могут быть также прекращены досрочно в случае прекращения трудовых отношений с учреждением.</w:t>
      </w:r>
    </w:p>
    <w:p w14:paraId="24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Вакантные места, образовавшиеся в комиссии, замещаются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</w:p>
    <w:p w14:paraId="25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оставшийся срок полномочий комиссии.</w:t>
      </w:r>
    </w:p>
    <w:p w14:paraId="26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Комиссию возглавляет председатель, избираемый членами </w:t>
      </w:r>
    </w:p>
    <w:p w14:paraId="27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комиссии из их числа простым большинством голосов присутствующих на заседании членов комиссии.</w:t>
      </w:r>
    </w:p>
    <w:p w14:paraId="28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</w:t>
      </w:r>
      <w:r>
        <w:rPr>
          <w:rFonts w:ascii="Times New Roman" w:hAnsi="Times New Roman"/>
          <w:sz w:val="28"/>
        </w:rPr>
        <w:t xml:space="preserve"> учреждением не может быть избран </w:t>
      </w:r>
    </w:p>
    <w:p w14:paraId="29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председателем комиссии.</w:t>
      </w:r>
    </w:p>
    <w:p w14:paraId="2A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вправе в любое время переизбрать своего </w:t>
      </w:r>
    </w:p>
    <w:p w14:paraId="2B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председателя простым большинством голосов от общего числа членов комиссии.</w:t>
      </w:r>
    </w:p>
    <w:p w14:paraId="2C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комиссии:</w:t>
      </w:r>
    </w:p>
    <w:p w14:paraId="2D000000">
      <w:pPr>
        <w:numPr>
          <w:ilvl w:val="0"/>
          <w:numId w:val="4"/>
        </w:numPr>
        <w:spacing w:after="0" w:line="360" w:lineRule="auto"/>
        <w:ind w:hanging="436" w:left="4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общее руководство деятельностью комиссии;</w:t>
      </w:r>
    </w:p>
    <w:p w14:paraId="2E000000">
      <w:pPr>
        <w:numPr>
          <w:ilvl w:val="0"/>
          <w:numId w:val="4"/>
        </w:numPr>
        <w:spacing w:after="0" w:line="360" w:lineRule="auto"/>
        <w:ind w:hanging="436" w:left="4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ведёт заседание комиссии;</w:t>
      </w:r>
    </w:p>
    <w:p w14:paraId="2F000000">
      <w:pPr>
        <w:numPr>
          <w:ilvl w:val="0"/>
          <w:numId w:val="4"/>
        </w:numPr>
        <w:spacing w:after="0" w:line="360" w:lineRule="auto"/>
        <w:ind w:hanging="436" w:left="4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подписывает протокол заседания комиссии.</w:t>
      </w:r>
    </w:p>
    <w:p w14:paraId="30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отсутствия председателя комиссии, его функции </w:t>
      </w:r>
    </w:p>
    <w:p w14:paraId="31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его заместитель, избираемый членами комиссии из их числа простым большинством голосов от общего числа членов комиссии, или один из членов комиссии по решению комиссии.</w:t>
      </w:r>
    </w:p>
    <w:p w14:paraId="32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ведения текущих дел члены комиссии назначают </w:t>
      </w:r>
    </w:p>
    <w:p w14:paraId="33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секретаря комиссии, который отвечает за подготовку заседаний комиссии, ведение протоколов заседаний комиссии и достоверность отражённых в нём сведений, а также за рассылку извещений о месте и сроках проведения заседаний комиссии.</w:t>
      </w:r>
    </w:p>
    <w:p w14:paraId="34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Организационной формой работы комиссии являются </w:t>
      </w:r>
    </w:p>
    <w:p w14:paraId="35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заседания, которые проводятся по мере необходимости, в связи поступившими в комиссию обращениями от участников образовательных отношений.</w:t>
      </w:r>
    </w:p>
    <w:p w14:paraId="36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Обращение в комиссию могут направлять родители (законные </w:t>
      </w:r>
    </w:p>
    <w:p w14:paraId="37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представители) обучающихся</w:t>
      </w:r>
      <w:r>
        <w:rPr>
          <w:rFonts w:ascii="Times New Roman" w:hAnsi="Times New Roman"/>
          <w:sz w:val="28"/>
          <w:vertAlign w:val="superscript"/>
        </w:rPr>
        <w:footnoteReference w:id="6"/>
      </w:r>
      <w:r>
        <w:rPr>
          <w:rFonts w:ascii="Times New Roman" w:hAnsi="Times New Roman"/>
          <w:sz w:val="28"/>
        </w:rPr>
        <w:t>, педагогические работники</w:t>
      </w:r>
      <w:r>
        <w:rPr>
          <w:rFonts w:ascii="Times New Roman" w:hAnsi="Times New Roman"/>
          <w:sz w:val="28"/>
          <w:vertAlign w:val="superscript"/>
        </w:rPr>
        <w:footnoteReference w:id="7"/>
      </w:r>
      <w:r>
        <w:rPr>
          <w:rFonts w:ascii="Times New Roman" w:hAnsi="Times New Roman"/>
          <w:sz w:val="28"/>
        </w:rPr>
        <w:t xml:space="preserve"> и их представители</w:t>
      </w:r>
      <w:r>
        <w:rPr>
          <w:rFonts w:ascii="Times New Roman" w:hAnsi="Times New Roman"/>
          <w:sz w:val="28"/>
          <w:vertAlign w:val="superscript"/>
        </w:rPr>
        <w:footnoteReference w:id="8"/>
      </w:r>
      <w:r>
        <w:rPr>
          <w:rFonts w:ascii="Times New Roman" w:hAnsi="Times New Roman"/>
          <w:sz w:val="28"/>
        </w:rPr>
        <w:t>, заведующий учреждением либо представитель учреждения, действующий на основании доверенности.</w:t>
      </w:r>
    </w:p>
    <w:p w14:paraId="38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обращения в комиссию составляет </w:t>
      </w:r>
      <w:r>
        <w:rPr>
          <w:rFonts w:ascii="Times New Roman" w:hAnsi="Times New Roman"/>
          <w:sz w:val="28"/>
        </w:rPr>
        <w:t xml:space="preserve">30 календарных дней </w:t>
      </w:r>
    </w:p>
    <w:p w14:paraId="39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 дня, когда участник (участники) образовательных отношений узнал (узнали) или должен был (должны были) узнать о нарушении своего права (своих прав).</w:t>
      </w:r>
    </w:p>
    <w:p w14:paraId="3A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обязана рассмотреть </w:t>
      </w:r>
      <w:r>
        <w:rPr>
          <w:rFonts w:ascii="Times New Roman" w:hAnsi="Times New Roman"/>
          <w:sz w:val="28"/>
        </w:rPr>
        <w:t>поступившее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от участника </w:t>
      </w:r>
    </w:p>
    <w:p w14:paraId="3B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(участников) образовательных отношений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письменное заявление в течение десяти календарных дней со дня его подачи.</w:t>
      </w:r>
    </w:p>
    <w:p w14:paraId="3C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Заседания комиссии созываются председателем комиссии, а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</w:p>
    <w:p w14:paraId="3D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его отсутствие – заместителем председателя. Правом созыва заседания комиссии обладают также </w:t>
      </w:r>
      <w:r>
        <w:rPr>
          <w:rFonts w:ascii="Times New Roman" w:hAnsi="Times New Roman"/>
          <w:sz w:val="28"/>
        </w:rPr>
        <w:t>директор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учреждением. Комиссия также может созываться по инициативе не менее чем 1/3 членов комиссии.</w:t>
      </w:r>
    </w:p>
    <w:p w14:paraId="3E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комиссии могут создаваться подкомиссии. Составы </w:t>
      </w:r>
    </w:p>
    <w:p w14:paraId="3F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подкомиссий утверждаются комиссией. В подкомиссии могут входить, с их согласия, любые лица, которых комиссия сочтет необходимыми привлечь для обеспечения эффективной работы подкомиссии. Руководитель (председатель) любой подкомиссии является членом комиссии.</w:t>
      </w:r>
    </w:p>
    <w:p w14:paraId="40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Заседание комиссии правомочно, если все члены комиссии </w:t>
      </w:r>
    </w:p>
    <w:p w14:paraId="41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извещены о времени и месте его проведения и на нем присутствуют не менее половины от общего числа членов комиссии.</w:t>
      </w:r>
    </w:p>
    <w:p w14:paraId="42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отсутствии на заседании комиссии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уважительной </w:t>
      </w:r>
    </w:p>
    <w:p w14:paraId="43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причине члена комиссии представленное им в письменной форме мнение учитывается при определении наличия кворума и результатов голосования.</w:t>
      </w:r>
    </w:p>
    <w:p w14:paraId="44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комиссии и лица, участвовавшие в ее заседании, не </w:t>
      </w:r>
    </w:p>
    <w:p w14:paraId="45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вправе разглашать сведения, ставшие им известными в ходе работы комиссии.</w:t>
      </w:r>
      <w:r>
        <w:rPr>
          <w:rFonts w:ascii="Times New Roman" w:hAnsi="Times New Roman"/>
          <w:sz w:val="28"/>
          <w:vertAlign w:val="superscript"/>
        </w:rPr>
        <w:footnoteReference w:id="9"/>
      </w:r>
    </w:p>
    <w:p w14:paraId="46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возникновении </w:t>
      </w:r>
      <w:r>
        <w:rPr>
          <w:rFonts w:ascii="Times New Roman" w:hAnsi="Times New Roman"/>
          <w:sz w:val="28"/>
        </w:rPr>
        <w:t>прямой</w:t>
      </w:r>
      <w:r>
        <w:rPr>
          <w:rFonts w:ascii="Times New Roman" w:hAnsi="Times New Roman"/>
          <w:sz w:val="28"/>
        </w:rPr>
        <w:t xml:space="preserve"> или косвенной личной </w:t>
      </w:r>
    </w:p>
    <w:p w14:paraId="47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r>
        <w:rPr>
          <w:rFonts w:ascii="Times New Roman" w:hAnsi="Times New Roman"/>
          <w:sz w:val="28"/>
          <w:vertAlign w:val="superscript"/>
        </w:rPr>
        <w:footnoteReference w:id="10"/>
      </w:r>
    </w:p>
    <w:p w14:paraId="48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в комиссию поступило обращение на члена </w:t>
      </w:r>
    </w:p>
    <w:p w14:paraId="49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комиссии, он не принимает участия в работе комиссии по рассмотрению соответствующего обращения.</w:t>
      </w:r>
    </w:p>
    <w:p w14:paraId="4A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не рассматривает сообщения о преступлениях и </w:t>
      </w:r>
    </w:p>
    <w:p w14:paraId="4B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административных </w:t>
      </w:r>
      <w:r>
        <w:rPr>
          <w:rFonts w:ascii="Times New Roman" w:hAnsi="Times New Roman"/>
          <w:sz w:val="28"/>
        </w:rPr>
        <w:t>правонарушениях</w:t>
      </w:r>
      <w:r>
        <w:rPr>
          <w:rFonts w:ascii="Times New Roman" w:hAnsi="Times New Roman"/>
          <w:sz w:val="28"/>
        </w:rPr>
        <w:t>, а также анонимные обращения, не проводит проверки по фактам нарушения служебной дисциплины.</w:t>
      </w:r>
      <w:r>
        <w:rPr>
          <w:rFonts w:ascii="Times New Roman" w:hAnsi="Times New Roman"/>
          <w:sz w:val="28"/>
          <w:vertAlign w:val="superscript"/>
        </w:rPr>
        <w:footnoteReference w:id="11"/>
      </w:r>
    </w:p>
    <w:p w14:paraId="4C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установления комиссией признаков дисциплинарного </w:t>
      </w:r>
    </w:p>
    <w:p w14:paraId="4D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проступка в действиях (бездействии) работника учреждения информация об этом представляется заведующему учреждением для решения вопроса о применении к работнику учреждения мер ответственности, предусмотренных законодательством.</w:t>
      </w:r>
    </w:p>
    <w:p w14:paraId="4E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установления комиссией факта совершения участником образовательных отношений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r>
        <w:rPr>
          <w:rFonts w:ascii="Times New Roman" w:hAnsi="Times New Roman"/>
          <w:sz w:val="28"/>
          <w:vertAlign w:val="superscript"/>
        </w:rPr>
        <w:footnoteReference w:id="12"/>
      </w:r>
    </w:p>
    <w:p w14:paraId="4F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комиссии принимается открытым голосованием. </w:t>
      </w:r>
    </w:p>
    <w:p w14:paraId="50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комиссии считается принятым при условии, что за него проголосовало большинство участвующих в голосовании членов комиссии.</w:t>
      </w:r>
    </w:p>
    <w:p w14:paraId="51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работе комиссии может быть предусмотрен порядок тайного голосования, который устанавливается на заседании комиссии.</w:t>
      </w:r>
    </w:p>
    <w:p w14:paraId="52000000">
      <w:p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комиссии оформляется протоколом, который подписывается председателем и секретарем комиссии.</w:t>
      </w:r>
    </w:p>
    <w:p w14:paraId="53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 комиссии, не согласный с её решением, вправе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</w:p>
    <w:p w14:paraId="54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письменной форме изложить своё мнение, которое подлежит обязательному приобщению к протоколу заседания комиссии.</w:t>
      </w:r>
    </w:p>
    <w:p w14:paraId="55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комиссии является обязательным для всех участников </w:t>
      </w:r>
    </w:p>
    <w:p w14:paraId="56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образовательных отношений в учреждении и подлежит исполнению в сроки, предусмотренные указанным решением.</w:t>
      </w:r>
      <w:r>
        <w:rPr>
          <w:rFonts w:ascii="Times New Roman" w:hAnsi="Times New Roman"/>
          <w:sz w:val="28"/>
          <w:vertAlign w:val="superscript"/>
        </w:rPr>
        <w:footnoteReference w:id="13"/>
      </w:r>
    </w:p>
    <w:p w14:paraId="57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Копии протокола заседания комиссии в 3-дневный срок со дня </w:t>
      </w:r>
    </w:p>
    <w:p w14:paraId="58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 направляются директору  учреждения, полностью или в виде выписок из протокола – заинтересованным лицам.</w:t>
      </w:r>
      <w:r>
        <w:rPr>
          <w:rFonts w:ascii="Times New Roman" w:hAnsi="Times New Roman"/>
          <w:sz w:val="28"/>
          <w:vertAlign w:val="superscript"/>
        </w:rPr>
        <w:footnoteReference w:id="14"/>
      </w:r>
    </w:p>
    <w:p w14:paraId="59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комиссии может быть обжаловано в </w:t>
      </w:r>
      <w:r>
        <w:rPr>
          <w:rFonts w:ascii="Times New Roman" w:hAnsi="Times New Roman"/>
          <w:sz w:val="28"/>
        </w:rPr>
        <w:t>установленном</w:t>
      </w:r>
      <w:r>
        <w:rPr>
          <w:rFonts w:ascii="Times New Roman" w:hAnsi="Times New Roman"/>
          <w:sz w:val="28"/>
        </w:rPr>
        <w:t xml:space="preserve"> </w:t>
      </w:r>
    </w:p>
    <w:p w14:paraId="5A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законодательством Российской Федерации порядке.</w:t>
      </w:r>
      <w:r>
        <w:rPr>
          <w:rFonts w:ascii="Times New Roman" w:hAnsi="Times New Roman"/>
          <w:sz w:val="28"/>
          <w:vertAlign w:val="superscript"/>
        </w:rPr>
        <w:footnoteReference w:id="15"/>
      </w:r>
    </w:p>
    <w:p w14:paraId="5B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Заявление о наличии или об отсутствии конфликта интересов </w:t>
      </w:r>
    </w:p>
    <w:p w14:paraId="5C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педагогического работника</w:t>
      </w:r>
      <w:r>
        <w:rPr>
          <w:rFonts w:ascii="Times New Roman" w:hAnsi="Times New Roman"/>
          <w:sz w:val="28"/>
        </w:rPr>
        <w:t xml:space="preserve"> рассматривается комиссией в случае, если стороны самостоятельно не урегулировали разногласия при непосредственных переговорах.</w:t>
      </w:r>
    </w:p>
    <w:p w14:paraId="5D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комиссии организует ознакомление </w:t>
      </w:r>
    </w:p>
    <w:p w14:paraId="5E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педагогического работника, в отношении которого рассматривается вопрос об урегулировании конфликта интересов, членов комиссии и других лиц, участвующих в заседании комиссии, с информацией, поступившей в комиссию, и результатами её проверки.</w:t>
      </w:r>
      <w:r>
        <w:rPr>
          <w:rFonts w:ascii="Times New Roman" w:hAnsi="Times New Roman"/>
          <w:sz w:val="28"/>
          <w:vertAlign w:val="superscript"/>
        </w:rPr>
        <w:footnoteReference w:id="16"/>
      </w:r>
    </w:p>
    <w:p w14:paraId="5F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Заседание комиссии проводится в присутствии </w:t>
      </w:r>
    </w:p>
    <w:p w14:paraId="60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педагогического работника, в отношении которого рассматривается вопрос об урегулировании конфликта интересов.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отсутствие.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откладывается.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работника.</w:t>
      </w:r>
      <w:r>
        <w:rPr>
          <w:rFonts w:ascii="Times New Roman" w:hAnsi="Times New Roman"/>
          <w:sz w:val="28"/>
          <w:vertAlign w:val="superscript"/>
        </w:rPr>
        <w:footnoteReference w:id="17"/>
      </w:r>
    </w:p>
    <w:p w14:paraId="61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рассмотрения вопроса </w:t>
      </w:r>
      <w:r>
        <w:rPr>
          <w:rFonts w:ascii="Times New Roman" w:hAnsi="Times New Roman"/>
          <w:sz w:val="28"/>
        </w:rPr>
        <w:t xml:space="preserve">о наличии или об отсутствии </w:t>
      </w:r>
    </w:p>
    <w:p w14:paraId="62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конфликта интересов педагогического работника</w:t>
      </w:r>
      <w:r>
        <w:rPr>
          <w:rFonts w:ascii="Times New Roman" w:hAnsi="Times New Roman"/>
          <w:sz w:val="28"/>
        </w:rPr>
        <w:t xml:space="preserve"> комиссия принимает одно из следующих решений:</w:t>
      </w:r>
    </w:p>
    <w:p w14:paraId="63000000">
      <w:pPr>
        <w:numPr>
          <w:ilvl w:val="0"/>
          <w:numId w:val="5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установить, что педагогический работник соблюдал требования об урегулировании конфликта интересов;</w:t>
      </w:r>
    </w:p>
    <w:p w14:paraId="64000000">
      <w:pPr>
        <w:numPr>
          <w:ilvl w:val="0"/>
          <w:numId w:val="5"/>
        </w:numPr>
        <w:spacing w:after="0" w:line="360" w:lineRule="auto"/>
        <w:ind w:hanging="425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установить, что педагогический работник не соблюдал требования об урегулировании конфликта интересов. В этом случае комиссия рекомендует заведующему учреждением указать педагогическому работнику на недопустимость </w:t>
      </w:r>
      <w:r>
        <w:rPr>
          <w:rFonts w:ascii="Times New Roman" w:hAnsi="Times New Roman"/>
          <w:sz w:val="28"/>
        </w:rPr>
        <w:t>нарушения требований урегулирования конфликта интересов</w:t>
      </w:r>
      <w:r>
        <w:rPr>
          <w:rFonts w:ascii="Times New Roman" w:hAnsi="Times New Roman"/>
          <w:sz w:val="28"/>
        </w:rPr>
        <w:t xml:space="preserve"> либо применить к педагогическому работнику конкретную меру ответственности.</w:t>
      </w:r>
    </w:p>
    <w:p w14:paraId="65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протокола заседания комиссии или выписка из него </w:t>
      </w:r>
    </w:p>
    <w:p w14:paraId="66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приобщается к личному делу педагогического работника, в отношении которого рассмотрен вопрос о соблюдении требований об урегулировании конфликта интересов.</w:t>
      </w:r>
      <w:r>
        <w:rPr>
          <w:rFonts w:ascii="Times New Roman" w:hAnsi="Times New Roman"/>
          <w:sz w:val="28"/>
          <w:vertAlign w:val="superscript"/>
        </w:rPr>
        <w:footnoteReference w:id="18"/>
      </w:r>
    </w:p>
    <w:p w14:paraId="67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комиссию принимаются заявления по вопросам применения </w:t>
      </w:r>
    </w:p>
    <w:p w14:paraId="68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локальных нормативных актов учреждения.</w:t>
      </w:r>
    </w:p>
    <w:p w14:paraId="69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рассмотрения вопроса применения </w:t>
      </w:r>
      <w:r>
        <w:rPr>
          <w:rFonts w:ascii="Times New Roman" w:hAnsi="Times New Roman"/>
          <w:sz w:val="28"/>
        </w:rPr>
        <w:t>локальных</w:t>
      </w:r>
      <w:r>
        <w:rPr>
          <w:rFonts w:ascii="Times New Roman" w:hAnsi="Times New Roman"/>
          <w:sz w:val="28"/>
        </w:rPr>
        <w:t xml:space="preserve"> </w:t>
      </w:r>
    </w:p>
    <w:p w14:paraId="6A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нормативных актов комиссия принимает одно из следующих решений:</w:t>
      </w:r>
    </w:p>
    <w:p w14:paraId="6B000000">
      <w:pPr>
        <w:numPr>
          <w:ilvl w:val="0"/>
          <w:numId w:val="6"/>
        </w:numPr>
        <w:spacing w:after="0" w:line="360" w:lineRule="auto"/>
        <w:ind w:hanging="436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 соблюдение требований локального нормативного акта;</w:t>
      </w:r>
    </w:p>
    <w:p w14:paraId="6C000000">
      <w:pPr>
        <w:numPr>
          <w:ilvl w:val="0"/>
          <w:numId w:val="6"/>
        </w:numPr>
        <w:spacing w:after="0" w:line="360" w:lineRule="auto"/>
        <w:ind w:hanging="436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установить несоблюдение требований локального нормативного акта. В этом случае заведующий учреждением обязан принять меры по обеспечению соблюдения требования локального нормативного акта.</w:t>
      </w:r>
    </w:p>
    <w:p w14:paraId="6D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рассмотрения вопросов, указанных в пунктах 40, 43 </w:t>
      </w:r>
    </w:p>
    <w:p w14:paraId="6E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настоящего порядка, при наличии к тому оснований комиссия может принять иное решение, чем это предусмотрено пунктами 40, 43 настоящего порядка. Основания и мотивы принятия такого решения должны быть отражены в протоколе заседания комиссии.</w:t>
      </w:r>
      <w:r>
        <w:rPr>
          <w:rFonts w:ascii="Times New Roman" w:hAnsi="Times New Roman"/>
          <w:sz w:val="28"/>
          <w:vertAlign w:val="superscript"/>
        </w:rPr>
        <w:footnoteReference w:id="19"/>
      </w:r>
    </w:p>
    <w:p w14:paraId="6F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комиссии исполняются в установленные ею сроки.</w:t>
      </w:r>
    </w:p>
    <w:p w14:paraId="70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исполнения решения, принятого комиссией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</w:p>
    <w:p w14:paraId="71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рассматриваемому вопросу, осуществляется членом комиссии, на которого этот контроль возложен комиссией.</w:t>
      </w:r>
    </w:p>
    <w:p w14:paraId="72000000">
      <w:pPr>
        <w:numPr>
          <w:ilvl w:val="0"/>
          <w:numId w:val="1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исполнения решений комиссии могут быть подготовлены </w:t>
      </w:r>
    </w:p>
    <w:p w14:paraId="73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проекты локальных нормативных актов учреждения, приказов директора учреждения.</w:t>
      </w:r>
      <w:r>
        <w:rPr>
          <w:rFonts w:ascii="Times New Roman" w:hAnsi="Times New Roman"/>
          <w:sz w:val="28"/>
          <w:vertAlign w:val="superscript"/>
        </w:rPr>
        <w:footnoteReference w:id="20"/>
      </w:r>
    </w:p>
    <w:p w14:paraId="74000000">
      <w:pPr>
        <w:tabs>
          <w:tab w:leader="none" w:pos="1134" w:val="left"/>
        </w:tabs>
        <w:spacing w:after="0" w:line="360" w:lineRule="auto"/>
        <w:ind/>
        <w:jc w:val="center"/>
        <w:rPr>
          <w:rFonts w:ascii="Times New Roman" w:hAnsi="Times New Roman"/>
          <w:sz w:val="28"/>
        </w:rPr>
      </w:pPr>
    </w:p>
    <w:p w14:paraId="75000000">
      <w:pPr>
        <w:rPr>
          <w:rFonts w:ascii="Times New Roman" w:hAnsi="Times New Roman"/>
          <w:sz w:val="28"/>
        </w:rPr>
      </w:pPr>
    </w:p>
    <w:p w14:paraId="76000000">
      <w:pPr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720" w:footer="709" w:gutter="0" w:header="0" w:left="720" w:right="720" w:top="720"/>
      <w:pgNumType w:start="0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77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принятии настоящего локального нормативного акта, в соответствии с ч.3 ст.30 ФЗ «Об образовании в РФ», учитывается мнение совета родителей (законных представителей) обучающихся и, если это предусмотрено коллективным договором, соглашением, мнение профессионального союза работников учреждения</w:t>
      </w:r>
    </w:p>
  </w:footnote>
  <w:footnote w:id="2">
    <w:p w14:paraId="78000000">
      <w:pPr>
        <w:pStyle w:val="Style_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ч.2 ст.45 ФЗ «Об образовании в РФ»</w:t>
      </w:r>
    </w:p>
  </w:footnote>
  <w:footnote w:id="3">
    <w:p w14:paraId="79000000">
      <w:pPr>
        <w:pStyle w:val="Style_15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</w:rPr>
        <w:t>.3</w:t>
      </w:r>
      <w:r>
        <w:rPr>
          <w:rFonts w:ascii="Times New Roman" w:hAnsi="Times New Roman"/>
        </w:rPr>
        <w:t xml:space="preserve"> ст.45 ФЗ «Об образовании в РФ»</w:t>
      </w:r>
    </w:p>
  </w:footnote>
  <w:footnote w:id="4">
    <w:p w14:paraId="7A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вариант – на родительском собрании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92D050"/>
        </w:rPr>
        <w:t>учреждения</w:t>
      </w:r>
    </w:p>
  </w:footnote>
  <w:footnote w:id="5">
    <w:p w14:paraId="7B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 аналогии с п.12 Указа Президента РФ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</w:footnote>
  <w:footnote w:id="6">
    <w:p w14:paraId="7C000000">
      <w:pPr>
        <w:pStyle w:val="Style_15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п.2 ч.1 ст.45 ФЗ «Об образовании в РФ»</w:t>
      </w:r>
    </w:p>
  </w:footnote>
  <w:footnote w:id="7">
    <w:p w14:paraId="7D000000">
      <w:pPr>
        <w:pStyle w:val="Style_15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п.12 ч.3 ст.47 ФЗ «Об образовании в РФ»</w:t>
      </w:r>
    </w:p>
  </w:footnote>
  <w:footnote w:id="8">
    <w:p w14:paraId="7E000000">
      <w:pPr>
        <w:pStyle w:val="Style_15"/>
      </w:pPr>
      <w:r>
        <w:rPr>
          <w:vertAlign w:val="superscript"/>
        </w:rPr>
        <w:footnoteRef/>
      </w:r>
      <w:r>
        <w:t xml:space="preserve"> п.31 ст.2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ФЗ «Об образовании в РФ»</w:t>
      </w:r>
      <w:r>
        <w:rPr>
          <w:rFonts w:ascii="Times New Roman" w:hAnsi="Times New Roman"/>
        </w:rPr>
        <w:t xml:space="preserve">, ч.1 ст.45 </w:t>
      </w:r>
      <w:r>
        <w:rPr>
          <w:rFonts w:ascii="Times New Roman" w:hAnsi="Times New Roman"/>
        </w:rPr>
        <w:t>ФЗ «Об образовании в РФ»</w:t>
      </w:r>
    </w:p>
  </w:footnote>
  <w:footnote w:id="9">
    <w:p w14:paraId="7F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 аналогии с п.21 Указа Президента РФ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</w:footnote>
  <w:footnote w:id="10">
    <w:p w14:paraId="80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 аналогии с п.15 Указа Президента РФ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</w:footnote>
  <w:footnote w:id="11">
    <w:p w14:paraId="81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 аналогии с п.17 Указа Президента РФ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</w:footnote>
  <w:footnote w:id="12">
    <w:p w14:paraId="82000000">
      <w:pPr>
        <w:pStyle w:val="Style_15"/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по аналогии с п.</w:t>
      </w:r>
      <w:r>
        <w:rPr>
          <w:rFonts w:ascii="Times New Roman" w:hAnsi="Times New Roman"/>
        </w:rPr>
        <w:t>35,36</w:t>
      </w:r>
      <w:r>
        <w:rPr>
          <w:rFonts w:ascii="Times New Roman" w:hAnsi="Times New Roman"/>
        </w:rPr>
        <w:t xml:space="preserve"> Указа Президента РФ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</w:footnote>
  <w:footnote w:id="13">
    <w:p w14:paraId="83000000">
      <w:pPr>
        <w:pStyle w:val="Style_15"/>
        <w:ind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ч.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ст.45 ФЗ «Об образовании в РФ»</w:t>
      </w:r>
    </w:p>
  </w:footnote>
  <w:footnote w:id="14">
    <w:p w14:paraId="84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 аналогии с п.33 Указа Президента РФ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</w:footnote>
  <w:footnote w:id="15">
    <w:p w14:paraId="85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ч.4 ст.45 ФЗ «Об образовании в РФ»</w:t>
      </w:r>
    </w:p>
  </w:footnote>
  <w:footnote w:id="16">
    <w:p w14:paraId="86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 аналогии с </w:t>
      </w:r>
      <w:r>
        <w:rPr>
          <w:rFonts w:ascii="Times New Roman" w:hAnsi="Times New Roman"/>
        </w:rPr>
        <w:t>пп</w:t>
      </w:r>
      <w:r>
        <w:rPr>
          <w:rFonts w:ascii="Times New Roman" w:hAnsi="Times New Roman"/>
        </w:rPr>
        <w:t xml:space="preserve">. б п.16 приказа </w:t>
      </w:r>
      <w:r>
        <w:rPr>
          <w:rFonts w:ascii="Times New Roman" w:hAnsi="Times New Roman"/>
        </w:rPr>
        <w:t>Рособрнадзора</w:t>
      </w:r>
      <w:r>
        <w:rPr>
          <w:rFonts w:ascii="Times New Roman" w:hAnsi="Times New Roman"/>
        </w:rPr>
        <w:t xml:space="preserve"> от 14.12..2010 №2957 «Об утверждении положения о комиссии по соблюдению требований к служебному поведению федеральных государственных гражданских служащих </w:t>
      </w:r>
      <w:r>
        <w:rPr>
          <w:rFonts w:ascii="Times New Roman" w:hAnsi="Times New Roman"/>
        </w:rPr>
        <w:t>Рособрнадзора</w:t>
      </w:r>
      <w:r>
        <w:rPr>
          <w:rFonts w:ascii="Times New Roman" w:hAnsi="Times New Roman"/>
        </w:rPr>
        <w:t xml:space="preserve"> и урегулированию конфликта интересов»</w:t>
      </w:r>
    </w:p>
  </w:footnote>
  <w:footnote w:id="17">
    <w:p w14:paraId="87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 аналогии с п.34 Указа Президента РФ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</w:footnote>
  <w:footnote w:id="18">
    <w:p w14:paraId="88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по аналогии с п.</w:t>
      </w:r>
      <w:r>
        <w:rPr>
          <w:rFonts w:ascii="Times New Roman" w:hAnsi="Times New Roman"/>
        </w:rPr>
        <w:t>37</w:t>
      </w:r>
      <w:r>
        <w:rPr>
          <w:rFonts w:ascii="Times New Roman" w:hAnsi="Times New Roman"/>
        </w:rPr>
        <w:t xml:space="preserve"> Указа Президента РФ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</w:footnote>
  <w:footnote w:id="19">
    <w:p w14:paraId="89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по аналогии с п.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Указа Президента РФ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</w:footnote>
  <w:footnote w:id="20">
    <w:p w14:paraId="8A000000">
      <w:pPr>
        <w:pStyle w:val="Style_1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по аналогии с п.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Указа Президента РФ от 01.07.2010 №821 «О комиссиях по соблюдению требований к</w:t>
      </w:r>
      <w:r>
        <w:rPr>
          <w:rFonts w:ascii="Times New Roman" w:hAnsi="Times New Roman"/>
        </w:rPr>
        <w:t xml:space="preserve"> служебному поведению федеральных государственных служащих и урег</w:t>
      </w:r>
      <w:r>
        <w:rPr>
          <w:rFonts w:ascii="Times New Roman" w:hAnsi="Times New Roman"/>
        </w:rPr>
        <w:t>улированию конфликта интересов»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636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bullet"/>
      <w:lvlText w:val=""/>
      <w:lvlJc w:val="left"/>
      <w:pPr>
        <w:ind w:hanging="360" w:left="106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78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0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2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4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6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38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0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29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ind w:hanging="360" w:left="1429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russianLower"/>
      <w:lvlText w:val="%1)"/>
      <w:lvlJc w:val="left"/>
      <w:pPr>
        <w:ind w:hanging="360" w:left="1429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5">
    <w:lvl w:ilvl="0">
      <w:start w:val="1"/>
      <w:numFmt w:val="russianLower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basedOn w:val="Style_3"/>
    <w:link w:val="Style_15_ch"/>
    <w:pPr>
      <w:spacing w:after="0" w:line="240" w:lineRule="auto"/>
      <w:ind/>
    </w:pPr>
    <w:rPr>
      <w:rFonts w:ascii="Calibri" w:hAnsi="Calibri"/>
      <w:sz w:val="20"/>
    </w:rPr>
  </w:style>
  <w:style w:styleId="Style_15_ch" w:type="character">
    <w:name w:val="Footnote"/>
    <w:basedOn w:val="Style_3_ch"/>
    <w:link w:val="Style_15"/>
    <w:rPr>
      <w:rFonts w:ascii="Calibri" w:hAnsi="Calibri"/>
      <w:sz w:val="20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Calibri" w:hAnsi="Calibri"/>
    </w:rPr>
  </w:style>
  <w:style w:styleId="Style_1_ch" w:type="character">
    <w:name w:val="header"/>
    <w:basedOn w:val="Style_3_ch"/>
    <w:link w:val="Style_1"/>
    <w:rPr>
      <w:rFonts w:ascii="Calibri" w:hAnsi="Calibri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footnote reference"/>
    <w:link w:val="Style_20_ch"/>
    <w:rPr>
      <w:vertAlign w:val="superscript"/>
    </w:rPr>
  </w:style>
  <w:style w:styleId="Style_20_ch" w:type="character">
    <w:name w:val="footnote reference"/>
    <w:link w:val="Style_20"/>
    <w:rPr>
      <w:vertAlign w:val="superscript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footer"/>
    <w:basedOn w:val="Style_3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3_ch"/>
    <w:link w:val="Style_26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9" Target="endnotes.xml" Type="http://schemas.openxmlformats.org/officeDocument/2006/relationships/endnot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2026-04-09T10:05:37Z</dcterms:modified>
</cp:coreProperties>
</file>