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7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spacing w:after="120" w:line="240" w:lineRule="auto"/>
        <w:ind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 w:firstLine="0" w:left="737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14:paraId="0A000000">
      <w:pPr>
        <w:spacing w:after="0" w:line="240" w:lineRule="auto"/>
        <w:ind w:firstLine="0" w:left="737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директора</w:t>
      </w:r>
    </w:p>
    <w:p w14:paraId="0B000000">
      <w:pPr>
        <w:spacing w:after="0" w:line="240" w:lineRule="auto"/>
        <w:ind w:firstLine="0" w:left="737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МБУ ЯМО ДО и МП МЦ СШ</w:t>
      </w:r>
    </w:p>
    <w:p w14:paraId="0C000000">
      <w:pPr>
        <w:spacing w:after="0" w:line="240" w:lineRule="auto"/>
        <w:ind w:firstLine="0" w:left="737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  </w:t>
      </w:r>
      <w:r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 xml:space="preserve">   от 12.01.2026</w:t>
      </w:r>
    </w:p>
    <w:p w14:paraId="0D000000">
      <w:pPr>
        <w:spacing w:after="0" w:line="240" w:lineRule="auto"/>
        <w:ind w:firstLine="0" w:left="7371"/>
        <w:rPr>
          <w:rFonts w:ascii="Times New Roman" w:hAnsi="Times New Roman"/>
          <w:b w:val="1"/>
          <w:sz w:val="28"/>
        </w:rPr>
      </w:pPr>
    </w:p>
    <w:p w14:paraId="0E000000">
      <w:pPr>
        <w:spacing w:after="120" w:before="12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Порядок посещения обучающимися по своему выбору мероприятий, проводимых в учреждении и не предусмотренных учебным планом</w:t>
      </w:r>
    </w:p>
    <w:p w14:paraId="0F000000">
      <w:pPr>
        <w:pStyle w:val="Style_2"/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порядок устанавливает правила посещения обучающимися по своему выбору мероприятий, проводимых в</w:t>
      </w:r>
      <w:r>
        <w:rPr>
          <w:rFonts w:ascii="Times New Roman" w:hAnsi="Times New Roman"/>
          <w:sz w:val="28"/>
        </w:rPr>
        <w:t xml:space="preserve"> МБУ ЯМО ДО и МП МЦ СШ</w:t>
      </w:r>
      <w:r>
        <w:rPr>
          <w:rFonts w:ascii="Times New Roman" w:hAnsi="Times New Roman"/>
          <w:sz w:val="28"/>
        </w:rPr>
        <w:t xml:space="preserve"> (далее – учреждение) и не предусмотренных учебным планом учреждения (далее также – мероприятия).</w:t>
      </w:r>
    </w:p>
    <w:p w14:paraId="10000000">
      <w:pPr>
        <w:pStyle w:val="Style_2"/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пунктом 6 части 1 статьи 34 Федерального закона от 29.12.2012 № 273-ФЗ «Об образовании в Российской Федерации»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</w:t>
      </w:r>
    </w:p>
    <w:p w14:paraId="11000000">
      <w:pPr>
        <w:pStyle w:val="Style_2"/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Обучающиеся обязаны выполнять требования организаторов мероприятий по соблюдению норм и правил поведения во время мероприятия.</w:t>
      </w:r>
    </w:p>
    <w:p w14:paraId="12000000">
      <w:pPr>
        <w:pStyle w:val="Style_2"/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Учреждение может устанавливать возрастные ограничения на посещение мероприятия.</w:t>
      </w:r>
    </w:p>
    <w:p w14:paraId="13000000">
      <w:pPr>
        <w:pStyle w:val="Style_2"/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 проведением мероприятия учреждение может объявлять правила поведения и (или) проводить инструктаж. Участие обучающихся в объявлении правил поведения и (или) проведении инструктажа является обязательным.</w:t>
      </w:r>
    </w:p>
    <w:p w14:paraId="14000000">
      <w:pPr>
        <w:pStyle w:val="Style_2"/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Учреждение может устанавливать посещение отдельных мероприятий по входным билетам.</w:t>
      </w:r>
    </w:p>
    <w:p w14:paraId="15000000">
      <w:pPr>
        <w:pStyle w:val="Style_2"/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Учреждение может устанавливать право на ведение обучающимися во время мероприятий фото и видеосъемки с разрешения учреждения.</w:t>
      </w:r>
    </w:p>
    <w:p w14:paraId="16000000">
      <w:pPr>
        <w:pStyle w:val="Style_2"/>
        <w:numPr>
          <w:ilvl w:val="0"/>
          <w:numId w:val="1"/>
        </w:numPr>
        <w:spacing w:after="0"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Учреждение может устанавливать запрет на пользование мобильной связью во время мероприятия.</w:t>
      </w:r>
    </w:p>
    <w:p w14:paraId="17000000">
      <w:pPr>
        <w:sectPr>
          <w:headerReference r:id="rId5" w:type="first"/>
          <w:pgSz w:h="16838" w:orient="portrait" w:w="11906"/>
          <w:pgMar w:bottom="720" w:footer="1134" w:gutter="0" w:header="283" w:left="720" w:right="720" w:top="720"/>
          <w:titlePg/>
        </w:sectPr>
      </w:pPr>
    </w:p>
    <w:p w14:paraId="18000000">
      <w:pPr>
        <w:pStyle w:val="Style_2"/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Учреждение может устанавливать запрет на повторный вход на мероприятие.</w:t>
      </w:r>
    </w:p>
    <w:p w14:paraId="19000000">
      <w:pPr>
        <w:pStyle w:val="Style_2"/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время проведения состязательных, в том числе спортивных мероприятий, обучающиеся имеют право использовать плакаты, лозунги, речовки, соответствующую атрибутику (флаги, бейсболки, футболки с символикой мероприятия), а также по разрешению представителя учреждения, ответственного за проведение мероприятия, духовые приспособления для извлечения звуков (дудки и горны).</w:t>
      </w:r>
    </w:p>
    <w:p w14:paraId="1A000000">
      <w:pPr>
        <w:pStyle w:val="Style_2"/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Обучающимся запрещается:</w:t>
      </w:r>
    </w:p>
    <w:p w14:paraId="1B000000">
      <w:pPr>
        <w:pStyle w:val="Style_2"/>
        <w:numPr>
          <w:ilvl w:val="0"/>
          <w:numId w:val="2"/>
        </w:numPr>
        <w:spacing w:after="0" w:line="360" w:lineRule="auto"/>
        <w:ind w:hanging="425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приводить на мероприятия посторонних лиц без представителя учреждения, ответственного за проведение мероприятия;</w:t>
      </w:r>
    </w:p>
    <w:p w14:paraId="1C000000">
      <w:pPr>
        <w:pStyle w:val="Style_2"/>
        <w:numPr>
          <w:ilvl w:val="0"/>
          <w:numId w:val="2"/>
        </w:numPr>
        <w:spacing w:after="0" w:line="360" w:lineRule="auto"/>
        <w:ind w:hanging="425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проносить в место проведения мероприятия и использовать технические средства, способные помешать проведению мероприятия или его участникам (лазерные устройства, фонари), радиостанции, средства звукоусиления.</w:t>
      </w:r>
    </w:p>
    <w:p w14:paraId="1D000000">
      <w:pPr>
        <w:pStyle w:val="Style_2"/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Обучающиеся, не соблюдающие требования, установленные настоящим порядком, или отказывающиеся от их соблюдения, не допускаются в места проведения мероприятий, могут быть из них удалены. К таким обучающимся могут быть применены меры дисциплинарного взыскания в соответствии с законодательством Российской Федерации.</w:t>
      </w:r>
    </w:p>
    <w:p w14:paraId="1E000000">
      <w:pPr>
        <w:pStyle w:val="Style_2"/>
        <w:numPr>
          <w:ilvl w:val="0"/>
          <w:numId w:val="1"/>
        </w:numPr>
        <w:spacing w:after="0" w:line="360" w:lineRule="auto"/>
        <w:ind w:firstLine="709" w:left="0"/>
        <w:jc w:val="both"/>
      </w:pPr>
      <w:r>
        <w:rPr>
          <w:rFonts w:ascii="Times New Roman" w:hAnsi="Times New Roman"/>
          <w:sz w:val="28"/>
        </w:rPr>
        <w:t>Представители учреждения, ответственные за проведение мероприятий, вправе устанавливать дополнительные требования к поведению обучающихся при проведении мероприятий.</w:t>
      </w:r>
    </w:p>
    <w:sectPr>
      <w:headerReference r:id="rId3" w:type="default"/>
      <w:headerReference r:id="rId1" w:type="first"/>
      <w:headerReference r:id="rId6" w:type="even"/>
      <w:footerReference r:id="rId4" w:type="default"/>
      <w:footerReference r:id="rId2" w:type="first"/>
      <w:footerReference r:id="rId7" w:type="even"/>
      <w:pgSz w:h="16838" w:orient="portrait" w:w="11906"/>
      <w:pgMar w:bottom="1134" w:footer="720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/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1429"/>
      </w:pPr>
    </w:lvl>
  </w:abstractNum>
  <w:abstractNum w:abstractNumId="1">
    <w:lvl w:ilvl="0">
      <w:start w:val="1"/>
      <w:numFmt w:val="decimal"/>
      <w:lvlText w:val="%1)"/>
      <w:lvlJc w:val="left"/>
      <w:pPr>
        <w:tabs>
          <w:tab w:leader="none" w:pos="0" w:val="left"/>
        </w:tabs>
        <w:ind w:hanging="360" w:left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3_ch" w:type="character">
    <w:name w:val="Normal"/>
    <w:link w:val="Style_3"/>
    <w:rPr>
      <w:rFonts w:ascii="Calibri" w:hAnsi="Calibri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 Знак Знак1"/>
    <w:link w:val="Style_5_ch"/>
    <w:rPr>
      <w:rFonts w:ascii="Arial" w:hAnsi="Arial"/>
      <w:sz w:val="16"/>
    </w:rPr>
  </w:style>
  <w:style w:styleId="Style_5_ch" w:type="character">
    <w:name w:val=" Знак Знак1"/>
    <w:link w:val="Style_5"/>
    <w:rPr>
      <w:rFonts w:ascii="Arial" w:hAnsi="Arial"/>
      <w:sz w:val="16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3"/>
    <w:link w:val="Style_11_ch"/>
    <w:pPr>
      <w:spacing w:after="0" w:before="0" w:line="240" w:lineRule="auto"/>
      <w:ind/>
    </w:pPr>
    <w:rPr>
      <w:rFonts w:ascii="Arial" w:hAnsi="Arial"/>
      <w:sz w:val="16"/>
    </w:rPr>
  </w:style>
  <w:style w:styleId="Style_11_ch" w:type="character">
    <w:name w:val="Balloon Text"/>
    <w:basedOn w:val="Style_3_ch"/>
    <w:link w:val="Style_11"/>
    <w:rPr>
      <w:rFonts w:ascii="Arial" w:hAnsi="Arial"/>
      <w:sz w:val="1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Body Text"/>
    <w:basedOn w:val="Style_3"/>
    <w:link w:val="Style_13_ch"/>
    <w:pPr>
      <w:spacing w:after="120" w:before="0"/>
      <w:ind/>
    </w:pPr>
  </w:style>
  <w:style w:styleId="Style_13_ch" w:type="character">
    <w:name w:val="Body Text"/>
    <w:basedOn w:val="Style_3_ch"/>
    <w:link w:val="Style_13"/>
  </w:style>
  <w:style w:styleId="Style_14" w:type="paragraph">
    <w:name w:val=" Знак Знак"/>
    <w:link w:val="Style_14_ch"/>
  </w:style>
  <w:style w:styleId="Style_14_ch" w:type="character">
    <w:name w:val=" Знак Знак"/>
    <w:link w:val="Style_14"/>
  </w:style>
  <w:style w:styleId="Style_15" w:type="paragraph">
    <w:name w:val="toc 3"/>
    <w:next w:val="Style_3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3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WW8Num5z0"/>
    <w:link w:val="Style_18_ch"/>
    <w:rPr>
      <w:rFonts w:ascii="Symbol" w:hAnsi="Symbol"/>
    </w:rPr>
  </w:style>
  <w:style w:styleId="Style_18_ch" w:type="character">
    <w:name w:val="WW8Num5z0"/>
    <w:link w:val="Style_18"/>
    <w:rPr>
      <w:rFonts w:ascii="Symbol" w:hAnsi="Symbol"/>
    </w:rPr>
  </w:style>
  <w:style w:styleId="Style_19" w:type="paragraph">
    <w:name w:val="footer"/>
    <w:basedOn w:val="Style_3"/>
    <w:link w:val="Style_19_ch"/>
    <w:pPr>
      <w:spacing w:after="0" w:before="0" w:line="240" w:lineRule="auto"/>
      <w:ind/>
    </w:pPr>
  </w:style>
  <w:style w:styleId="Style_19_ch" w:type="character">
    <w:name w:val="footer"/>
    <w:basedOn w:val="Style_3_ch"/>
    <w:link w:val="Style_19"/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basedOn w:val="Style_3"/>
    <w:link w:val="Style_21_ch"/>
    <w:pPr>
      <w:spacing w:after="0" w:before="0" w:line="240" w:lineRule="auto"/>
      <w:ind/>
    </w:pPr>
    <w:rPr>
      <w:sz w:val="20"/>
    </w:rPr>
  </w:style>
  <w:style w:styleId="Style_21_ch" w:type="character">
    <w:name w:val="Footnote"/>
    <w:basedOn w:val="Style_3_ch"/>
    <w:link w:val="Style_21"/>
    <w:rPr>
      <w:sz w:val="20"/>
    </w:rPr>
  </w:style>
  <w:style w:styleId="Style_22" w:type="paragraph">
    <w:name w:val="toc 1"/>
    <w:next w:val="Style_3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 Знак Знак3"/>
    <w:basedOn w:val="Style_24"/>
    <w:link w:val="Style_23_ch"/>
  </w:style>
  <w:style w:styleId="Style_23_ch" w:type="character">
    <w:name w:val=" Знак Знак3"/>
    <w:basedOn w:val="Style_24_ch"/>
    <w:link w:val="Style_23"/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Название1"/>
    <w:basedOn w:val="Style_3"/>
    <w:link w:val="Style_26_ch"/>
    <w:pPr>
      <w:spacing w:after="120" w:before="120"/>
      <w:ind/>
    </w:pPr>
    <w:rPr>
      <w:i w:val="1"/>
      <w:sz w:val="24"/>
    </w:rPr>
  </w:style>
  <w:style w:styleId="Style_26_ch" w:type="character">
    <w:name w:val="Название1"/>
    <w:basedOn w:val="Style_3_ch"/>
    <w:link w:val="Style_26"/>
    <w:rPr>
      <w:i w:val="1"/>
      <w:sz w:val="24"/>
    </w:rPr>
  </w:style>
  <w:style w:styleId="Style_2" w:type="paragraph">
    <w:name w:val="List Paragraph"/>
    <w:basedOn w:val="Style_3"/>
    <w:link w:val="Style_2_ch"/>
    <w:pPr>
      <w:ind w:firstLine="0" w:left="720" w:right="0"/>
    </w:pPr>
  </w:style>
  <w:style w:styleId="Style_2_ch" w:type="character">
    <w:name w:val="List Paragraph"/>
    <w:basedOn w:val="Style_3_ch"/>
    <w:link w:val="Style_2"/>
  </w:style>
  <w:style w:styleId="Style_27" w:type="paragraph">
    <w:name w:val="Указатель1"/>
    <w:basedOn w:val="Style_3"/>
    <w:link w:val="Style_27_ch"/>
  </w:style>
  <w:style w:styleId="Style_27_ch" w:type="character">
    <w:name w:val="Указатель1"/>
    <w:basedOn w:val="Style_3_ch"/>
    <w:link w:val="Style_27"/>
  </w:style>
  <w:style w:styleId="Style_28" w:type="paragraph">
    <w:name w:val="WW8Num5z2"/>
    <w:link w:val="Style_28_ch"/>
    <w:rPr>
      <w:rFonts w:ascii="Wingdings" w:hAnsi="Wingdings"/>
    </w:rPr>
  </w:style>
  <w:style w:styleId="Style_28_ch" w:type="character">
    <w:name w:val="WW8Num5z2"/>
    <w:link w:val="Style_28"/>
    <w:rPr>
      <w:rFonts w:ascii="Wingdings" w:hAnsi="Wingdings"/>
    </w:rPr>
  </w:style>
  <w:style w:styleId="Style_29" w:type="paragraph">
    <w:name w:val="toc 9"/>
    <w:next w:val="Style_3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0" w:type="paragraph">
    <w:name w:val="Символ сноски"/>
    <w:link w:val="Style_30_ch"/>
    <w:rPr>
      <w:vertAlign w:val="superscript"/>
    </w:rPr>
  </w:style>
  <w:style w:styleId="Style_30_ch" w:type="character">
    <w:name w:val="Символ сноски"/>
    <w:link w:val="Style_30"/>
    <w:rPr>
      <w:vertAlign w:val="superscript"/>
    </w:rPr>
  </w:style>
  <w:style w:styleId="Style_31" w:type="paragraph">
    <w:name w:val="toc 8"/>
    <w:next w:val="Style_3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 Знак Знак2"/>
    <w:basedOn w:val="Style_24"/>
    <w:link w:val="Style_32_ch"/>
  </w:style>
  <w:style w:styleId="Style_32_ch" w:type="character">
    <w:name w:val=" Знак Знак2"/>
    <w:basedOn w:val="Style_24_ch"/>
    <w:link w:val="Style_32"/>
  </w:style>
  <w:style w:styleId="Style_24" w:type="paragraph">
    <w:name w:val="Основной шрифт абзаца1"/>
    <w:link w:val="Style_24_ch"/>
  </w:style>
  <w:style w:styleId="Style_24_ch" w:type="character">
    <w:name w:val="Основной шрифт абзаца1"/>
    <w:link w:val="Style_24"/>
  </w:style>
  <w:style w:styleId="Style_33" w:type="paragraph">
    <w:name w:val="toc 5"/>
    <w:next w:val="Style_3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WW8Num5z1"/>
    <w:link w:val="Style_34_ch"/>
    <w:rPr>
      <w:rFonts w:ascii="Courier New" w:hAnsi="Courier New"/>
    </w:rPr>
  </w:style>
  <w:style w:styleId="Style_34_ch" w:type="character">
    <w:name w:val="WW8Num5z1"/>
    <w:link w:val="Style_34"/>
    <w:rPr>
      <w:rFonts w:ascii="Courier New" w:hAnsi="Courier New"/>
    </w:rPr>
  </w:style>
  <w:style w:styleId="Style_35" w:type="paragraph">
    <w:name w:val="List"/>
    <w:basedOn w:val="Style_13"/>
    <w:link w:val="Style_35_ch"/>
  </w:style>
  <w:style w:styleId="Style_35_ch" w:type="character">
    <w:name w:val="List"/>
    <w:basedOn w:val="Style_13_ch"/>
    <w:link w:val="Style_35"/>
  </w:style>
  <w:style w:styleId="Style_36" w:type="paragraph">
    <w:name w:val="Заголовок"/>
    <w:basedOn w:val="Style_3"/>
    <w:next w:val="Style_13"/>
    <w:link w:val="Style_36_ch"/>
    <w:pPr>
      <w:keepNext w:val="1"/>
      <w:spacing w:after="120" w:before="240"/>
      <w:ind/>
    </w:pPr>
    <w:rPr>
      <w:rFonts w:ascii="Arial" w:hAnsi="Arial"/>
      <w:sz w:val="28"/>
    </w:rPr>
  </w:style>
  <w:style w:styleId="Style_36_ch" w:type="character">
    <w:name w:val="Заголовок"/>
    <w:basedOn w:val="Style_3_ch"/>
    <w:link w:val="Style_36"/>
    <w:rPr>
      <w:rFonts w:ascii="Arial" w:hAnsi="Arial"/>
      <w:sz w:val="28"/>
    </w:rPr>
  </w:style>
  <w:style w:styleId="Style_37" w:type="paragraph">
    <w:name w:val="Subtitle"/>
    <w:next w:val="Style_3"/>
    <w:link w:val="Style_3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Title"/>
    <w:next w:val="Style_3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3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ing 2"/>
    <w:next w:val="Style_3"/>
    <w:link w:val="Style_4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default="1" w:styleId="Style_4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footer7.xml" Type="http://schemas.openxmlformats.org/officeDocument/2006/relationships/footer"/>
  <Relationship Id="rId6" Target="header6.xml" Type="http://schemas.openxmlformats.org/officeDocument/2006/relationships/header"/>
  <Relationship Id="rId14" Target="numbering.xml" Type="http://schemas.openxmlformats.org/officeDocument/2006/relationships/numbering"/>
  <Relationship Id="rId13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5" Target="header5.xml" Type="http://schemas.openxmlformats.org/officeDocument/2006/relationships/header"/>
  <Relationship Id="rId11" Target="stylesWithEffects.xml" Type="http://schemas.microsoft.com/office/2007/relationships/stylesWithEffects"/>
  <Relationship Id="rId8" Target="fontTable.xml" Type="http://schemas.openxmlformats.org/officeDocument/2006/relationships/fontTable"/>
  <Relationship Id="rId2" Target="footer2.xml" Type="http://schemas.openxmlformats.org/officeDocument/2006/relationships/footer"/>
  <Relationship Id="rId9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2026-04-09T11:06:00Z</dcterms:modified>
</cp:coreProperties>
</file>